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30" w:rsidRPr="008F3230" w:rsidRDefault="008F3230" w:rsidP="008F32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8F3230" w:rsidRPr="008F3230" w:rsidRDefault="008F3230" w:rsidP="008F32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«Пилюгинская средняя общеобразовательная школа» </w:t>
      </w:r>
    </w:p>
    <w:p w:rsidR="008F3230" w:rsidRPr="008F3230" w:rsidRDefault="008F3230" w:rsidP="008F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Оренбургской области Бугурусланского района </w:t>
      </w:r>
    </w:p>
    <w:p w:rsidR="008F3230" w:rsidRPr="008F3230" w:rsidRDefault="008F3230" w:rsidP="008F3230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F3230" w:rsidRPr="00F2423F" w:rsidRDefault="008F3230" w:rsidP="00F242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423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Справка о </w:t>
      </w:r>
      <w:r w:rsidR="002A74BB" w:rsidRPr="00F2423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работе </w:t>
      </w:r>
      <w:r w:rsidR="002A74BB" w:rsidRPr="00F242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центра</w:t>
      </w:r>
      <w:r w:rsidRPr="00F242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образования естественно-научной направленности</w:t>
      </w:r>
    </w:p>
    <w:p w:rsidR="008F3230" w:rsidRPr="00F2423F" w:rsidRDefault="008F3230" w:rsidP="00F24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F242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«Точка роста»"</w:t>
      </w:r>
      <w:r w:rsidRPr="00F2423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F242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МБОУ «Пилюгинская СОШ»</w:t>
      </w:r>
    </w:p>
    <w:p w:rsidR="008F3230" w:rsidRDefault="00BE7003" w:rsidP="00F242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2024-2025</w:t>
      </w:r>
      <w:r w:rsidR="008F3230" w:rsidRPr="008F323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учебный год</w:t>
      </w:r>
    </w:p>
    <w:p w:rsidR="00BE7003" w:rsidRPr="00BE7003" w:rsidRDefault="00BE7003" w:rsidP="00BE7003">
      <w:pPr>
        <w:pStyle w:val="a5"/>
        <w:ind w:firstLine="709"/>
        <w:jc w:val="center"/>
        <w:rPr>
          <w:b/>
          <w:szCs w:val="28"/>
        </w:rPr>
      </w:pPr>
      <w:r w:rsidRPr="00BE7003">
        <w:rPr>
          <w:b/>
          <w:szCs w:val="28"/>
        </w:rPr>
        <w:t>(август-декабрь 2024 года)</w:t>
      </w:r>
    </w:p>
    <w:p w:rsidR="00F2423F" w:rsidRPr="008F3230" w:rsidRDefault="00F2423F" w:rsidP="00EA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8F3230" w:rsidRPr="00EA24BA" w:rsidRDefault="008F3230" w:rsidP="00D37A50">
      <w:pPr>
        <w:pStyle w:val="articledecorationfirst"/>
        <w:shd w:val="clear" w:color="auto" w:fill="FFFFFF"/>
        <w:spacing w:before="0" w:beforeAutospacing="0" w:after="0" w:afterAutospacing="0"/>
        <w:ind w:firstLine="708"/>
        <w:jc w:val="both"/>
      </w:pPr>
      <w:r w:rsidRPr="00EA24BA">
        <w:rPr>
          <w:color w:val="000000"/>
          <w:shd w:val="clear" w:color="auto" w:fill="FFFFFF"/>
        </w:rPr>
        <w:t>Центр образования естественно-</w:t>
      </w:r>
      <w:r w:rsidR="006A21EA" w:rsidRPr="00EA24BA">
        <w:rPr>
          <w:color w:val="000000"/>
          <w:shd w:val="clear" w:color="auto" w:fill="FFFFFF"/>
        </w:rPr>
        <w:t>научной и</w:t>
      </w:r>
      <w:r w:rsidRPr="00EA24BA">
        <w:rPr>
          <w:color w:val="000000"/>
          <w:shd w:val="clear" w:color="auto" w:fill="FFFFFF"/>
        </w:rPr>
        <w:t xml:space="preserve"> технологической </w:t>
      </w:r>
      <w:r w:rsidR="006A21EA" w:rsidRPr="00EA24BA">
        <w:rPr>
          <w:color w:val="000000"/>
          <w:shd w:val="clear" w:color="auto" w:fill="FFFFFF"/>
        </w:rPr>
        <w:t>направленности «</w:t>
      </w:r>
      <w:r w:rsidRPr="00EA24BA">
        <w:rPr>
          <w:color w:val="000000"/>
          <w:shd w:val="clear" w:color="auto" w:fill="FFFFFF"/>
        </w:rPr>
        <w:t xml:space="preserve">Точка роста»" на </w:t>
      </w:r>
      <w:r w:rsidR="006A21EA" w:rsidRPr="00EA24BA">
        <w:rPr>
          <w:color w:val="000000"/>
          <w:shd w:val="clear" w:color="auto" w:fill="FFFFFF"/>
        </w:rPr>
        <w:t xml:space="preserve">базе </w:t>
      </w:r>
      <w:r w:rsidR="006A21EA" w:rsidRPr="00EA24BA">
        <w:rPr>
          <w:spacing w:val="-2"/>
        </w:rPr>
        <w:t>МБОУ</w:t>
      </w:r>
      <w:r w:rsidRPr="00EA24BA">
        <w:rPr>
          <w:color w:val="000000"/>
          <w:shd w:val="clear" w:color="auto" w:fill="FFFFFF"/>
        </w:rPr>
        <w:t xml:space="preserve"> «</w:t>
      </w:r>
      <w:proofErr w:type="spellStart"/>
      <w:r w:rsidRPr="00EA24BA">
        <w:rPr>
          <w:color w:val="000000"/>
          <w:shd w:val="clear" w:color="auto" w:fill="FFFFFF"/>
        </w:rPr>
        <w:t>Пилюгинская</w:t>
      </w:r>
      <w:proofErr w:type="spellEnd"/>
      <w:r w:rsidRPr="00EA24BA">
        <w:rPr>
          <w:color w:val="000000"/>
          <w:shd w:val="clear" w:color="auto" w:fill="FFFFFF"/>
        </w:rPr>
        <w:t xml:space="preserve"> СОШ» был открыт в сентябре 2021 года</w:t>
      </w:r>
      <w:r w:rsidRPr="00EA24BA">
        <w:t xml:space="preserve"> в рамках федерального проекта «Современная школа</w:t>
      </w:r>
      <w:r w:rsidR="00974163" w:rsidRPr="00EA24BA">
        <w:t xml:space="preserve">» национального проекта </w:t>
      </w:r>
      <w:r w:rsidRPr="00EA24BA">
        <w:t>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974163" w:rsidRPr="00EA24BA" w:rsidRDefault="00974163" w:rsidP="00D37A50">
      <w:pPr>
        <w:pStyle w:val="a3"/>
        <w:spacing w:before="0" w:beforeAutospacing="0" w:after="0" w:afterAutospacing="0"/>
        <w:ind w:firstLine="448"/>
        <w:jc w:val="both"/>
        <w:rPr>
          <w:color w:val="000000"/>
        </w:rPr>
      </w:pPr>
      <w:r w:rsidRPr="00EA24BA">
        <w:rPr>
          <w:color w:val="000000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974163" w:rsidRPr="00EA24BA" w:rsidRDefault="00974163" w:rsidP="00D37A50">
      <w:pPr>
        <w:pStyle w:val="a3"/>
        <w:spacing w:before="0" w:beforeAutospacing="0" w:after="0" w:afterAutospacing="0"/>
        <w:jc w:val="both"/>
        <w:rPr>
          <w:color w:val="000000"/>
        </w:rPr>
      </w:pPr>
      <w:r w:rsidRPr="00EA24BA">
        <w:rPr>
          <w:color w:val="000000"/>
        </w:rPr>
        <w:t>- преподавание учебных предметов из предметных областей «Естественно-научные предметы», «Естественные науки»;</w:t>
      </w:r>
    </w:p>
    <w:p w:rsidR="00974163" w:rsidRPr="00EA24BA" w:rsidRDefault="00974163" w:rsidP="00D37A50">
      <w:pPr>
        <w:pStyle w:val="a3"/>
        <w:spacing w:before="0" w:beforeAutospacing="0" w:after="0" w:afterAutospacing="0"/>
        <w:jc w:val="both"/>
        <w:rPr>
          <w:color w:val="000000"/>
        </w:rPr>
      </w:pPr>
      <w:r w:rsidRPr="00EA24BA">
        <w:rPr>
          <w:color w:val="000000"/>
        </w:rPr>
        <w:t>- дополнительное образование детей по программам естественно-научной и технологической направленностей;</w:t>
      </w:r>
    </w:p>
    <w:p w:rsidR="00974163" w:rsidRPr="00EA24BA" w:rsidRDefault="00974163" w:rsidP="00D37A50">
      <w:pPr>
        <w:pStyle w:val="a3"/>
        <w:spacing w:before="0" w:beforeAutospacing="0" w:after="0" w:afterAutospacing="0"/>
        <w:jc w:val="both"/>
        <w:rPr>
          <w:color w:val="000000"/>
        </w:rPr>
      </w:pPr>
      <w:r w:rsidRPr="00EA24BA">
        <w:rPr>
          <w:color w:val="000000"/>
        </w:rPr>
        <w:t>- проведение внеклассных мероприятий для обучающихся;</w:t>
      </w:r>
    </w:p>
    <w:p w:rsidR="00974163" w:rsidRPr="00EA24BA" w:rsidRDefault="00974163" w:rsidP="00D37A50">
      <w:pPr>
        <w:pStyle w:val="a3"/>
        <w:spacing w:before="0" w:beforeAutospacing="0" w:after="0" w:afterAutospacing="0"/>
        <w:jc w:val="both"/>
        <w:rPr>
          <w:color w:val="000000"/>
        </w:rPr>
      </w:pPr>
      <w:r w:rsidRPr="00EA24BA">
        <w:rPr>
          <w:color w:val="000000"/>
        </w:rPr>
        <w:t>- 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F2423F" w:rsidRPr="00EA24BA" w:rsidRDefault="00F2423F" w:rsidP="00D37A50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</w:rPr>
      </w:pPr>
      <w:r w:rsidRPr="00EA24BA">
        <w:rPr>
          <w:rFonts w:eastAsiaTheme="minorEastAsia"/>
        </w:rPr>
        <w:t>Количество обучающихся, охваченных программами в урочной деятельности на базе центра «Точка роста»:</w:t>
      </w:r>
      <w:r w:rsidR="00BE7003" w:rsidRPr="00EA24BA">
        <w:rPr>
          <w:rFonts w:eastAsiaTheme="minorEastAsia"/>
        </w:rPr>
        <w:t xml:space="preserve"> 128</w:t>
      </w:r>
    </w:p>
    <w:p w:rsidR="00F2423F" w:rsidRPr="00EA24BA" w:rsidRDefault="00F2423F" w:rsidP="00D37A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2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реализуемых программ на базе центра «Точка роста» в рамках дополнительного образования</w:t>
      </w:r>
      <w:r w:rsidRPr="00EA24BA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EA2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Дополнительная общеобразовательная общеразвивающая программа технической </w:t>
      </w:r>
      <w:r w:rsidR="006A21EA" w:rsidRPr="00EA2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направленности «</w:t>
      </w:r>
      <w:r w:rsidRPr="00EA2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3D-моделирование и </w:t>
      </w:r>
      <w:proofErr w:type="spellStart"/>
      <w:r w:rsidRPr="00EA2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EA2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 Дополнительная общеобразовательная общеразвивающая программа естественно-научной направленности «Физика вокруг нас»; Дополнительная общеобразовательная общеразвивающая программа естественно-научной направленности «Мир биологии».</w:t>
      </w:r>
    </w:p>
    <w:p w:rsidR="00F2423F" w:rsidRPr="00EA24BA" w:rsidRDefault="00F2423F" w:rsidP="00D37A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2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обучающихся, охваченных программами на базе центра «Точка роста» в рамках</w:t>
      </w:r>
      <w:r w:rsidR="00BE7003" w:rsidRPr="00EA2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дополнительного образования: 41</w:t>
      </w:r>
      <w:r w:rsidRPr="00EA2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2423F" w:rsidRPr="00EA24BA" w:rsidRDefault="00F2423F" w:rsidP="00D37A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2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педагогических работников, реализующих образовательные программы с использованием оборудования центра "Точка роста":3.</w:t>
      </w:r>
    </w:p>
    <w:p w:rsidR="008F3230" w:rsidRPr="00EA24BA" w:rsidRDefault="003214E9" w:rsidP="00D37A50">
      <w:pPr>
        <w:pStyle w:val="articledecorationfirst"/>
        <w:shd w:val="clear" w:color="auto" w:fill="FFFFFF"/>
        <w:spacing w:before="0" w:beforeAutospacing="0" w:after="0" w:afterAutospacing="0"/>
        <w:ind w:firstLine="708"/>
        <w:jc w:val="both"/>
      </w:pPr>
      <w:r w:rsidRPr="00EA24BA">
        <w:t>Перечень полученного оборудования: цифровая лаборатория для школьника по биологии</w:t>
      </w:r>
      <w:r w:rsidR="00974163" w:rsidRPr="00EA24BA">
        <w:t xml:space="preserve"> (3 шт.)</w:t>
      </w:r>
      <w:r w:rsidRPr="00EA24BA">
        <w:t>, цифровая лаборатория для школьника по физике</w:t>
      </w:r>
      <w:r w:rsidR="00974163" w:rsidRPr="00EA24BA">
        <w:t xml:space="preserve"> (3 шт.)</w:t>
      </w:r>
      <w:r w:rsidRPr="00EA24BA">
        <w:t>, цифровая лаборатория для школьника  по химии</w:t>
      </w:r>
      <w:r w:rsidR="00974163" w:rsidRPr="00EA24BA">
        <w:t xml:space="preserve"> (3 шт.)</w:t>
      </w:r>
      <w:r w:rsidRPr="00EA24BA">
        <w:t>, ноутбуки</w:t>
      </w:r>
      <w:r w:rsidR="00974163" w:rsidRPr="00EA24BA">
        <w:t xml:space="preserve"> (8 шт.)</w:t>
      </w:r>
      <w:r w:rsidRPr="00EA24BA">
        <w:t>, мышь компьютерная,  многофункциональное устройство</w:t>
      </w:r>
      <w:r w:rsidR="00974163" w:rsidRPr="00EA24BA">
        <w:t xml:space="preserve"> (1шт.)</w:t>
      </w:r>
      <w:r w:rsidRPr="00EA24BA">
        <w:t>, робот-манипулятор</w:t>
      </w:r>
      <w:r w:rsidR="00974163" w:rsidRPr="00EA24BA">
        <w:t xml:space="preserve"> (2 шт.)</w:t>
      </w:r>
      <w:r w:rsidRPr="00EA24BA">
        <w:t xml:space="preserve">, образовательный набор по механике, </w:t>
      </w:r>
      <w:proofErr w:type="spellStart"/>
      <w:r w:rsidRPr="00EA24BA">
        <w:t>мехатронике</w:t>
      </w:r>
      <w:proofErr w:type="spellEnd"/>
      <w:r w:rsidRPr="00EA24BA">
        <w:t xml:space="preserve"> и робототехнике</w:t>
      </w:r>
      <w:r w:rsidR="00974163" w:rsidRPr="00EA24BA">
        <w:t xml:space="preserve"> (1шт.)</w:t>
      </w:r>
      <w:r w:rsidRPr="00EA24BA">
        <w:t>, 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контролеров</w:t>
      </w:r>
      <w:r w:rsidR="00974163" w:rsidRPr="00EA24BA">
        <w:t xml:space="preserve"> (1 шт.)</w:t>
      </w:r>
      <w:r w:rsidRPr="00EA24BA">
        <w:t>.</w:t>
      </w:r>
    </w:p>
    <w:p w:rsidR="00902F04" w:rsidRPr="00EA24BA" w:rsidRDefault="00902F04" w:rsidP="00902F0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24BA">
        <w:rPr>
          <w:rFonts w:ascii="Times New Roman" w:hAnsi="Times New Roman" w:cs="Times New Roman"/>
          <w:sz w:val="24"/>
        </w:rPr>
        <w:t>За счет применения нового оборудования «Точка роста» в школе при обучении физике значительно повысился уровень заинтересованности ребят к естественнонаучным предметам. На уроках 7 класса ученики с помощью постановки опытов вводят понятие обширного блока физики «Механика», выделают результаты измерений и заполняют электронные таблицы, на примере моделей приводят примеры механического движения в быту. Обучающиеся с большим интересом выполняют задания по сбору электрических цепей, исследованию свойств конденсатора и т.д. (8 класс), получением изображения различного типа с помощью собирающей линзы и многими другими опытами знакомятся ученики 9 класса. Оборудование используется для проведения лабораторных и практических работ в курсе физики основного общего образования, а также в практических занятиях творческого объединения «Физ</w:t>
      </w:r>
      <w:bookmarkStart w:id="0" w:name="_GoBack"/>
      <w:bookmarkEnd w:id="0"/>
      <w:r w:rsidRPr="00EA24BA">
        <w:rPr>
          <w:rFonts w:ascii="Times New Roman" w:hAnsi="Times New Roman" w:cs="Times New Roman"/>
          <w:sz w:val="24"/>
        </w:rPr>
        <w:t xml:space="preserve">ика вокруг нас». </w:t>
      </w:r>
    </w:p>
    <w:p w:rsidR="00902F04" w:rsidRDefault="00902F04" w:rsidP="002A7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24BA">
        <w:rPr>
          <w:rFonts w:ascii="Times New Roman" w:hAnsi="Times New Roman" w:cs="Times New Roman"/>
          <w:sz w:val="24"/>
        </w:rPr>
        <w:lastRenderedPageBreak/>
        <w:t>Современное цифровое оборудование «Точка роста» применяется для изучения отдельных тем в средней школе (10 класс) и творческим объединение «Физика вокруг нас», где дети знакомятся с основными законами механики, оптики. В работу кружка входит не только сборка и проверка установки ученической цифровой лаборатории, но и конструирование из подручных материалов аналогов представленных приборов для проведения экспериментов.</w:t>
      </w:r>
    </w:p>
    <w:p w:rsidR="00A80822" w:rsidRPr="00A80822" w:rsidRDefault="00A80822" w:rsidP="002A74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80822">
        <w:rPr>
          <w:color w:val="000000"/>
        </w:rPr>
        <w:t>Использование цифрового оборудования</w:t>
      </w:r>
      <w:r>
        <w:rPr>
          <w:color w:val="000000"/>
        </w:rPr>
        <w:t xml:space="preserve"> на уроках химии и биологии</w:t>
      </w:r>
      <w:r w:rsidRPr="00A80822">
        <w:rPr>
          <w:color w:val="000000"/>
        </w:rPr>
        <w:t>, в том числе цифровых датчиков, изменяет подходы к взаимодействию участников образовательного процесса, создает новые возможности образовательной практики как для учителя, так и ученика. Учитель в короткий период времени на уроке может организовать полноценную работу школьников в опытно-экспериментальном режиме, создать условия для активной самостоятельной познавательной деятельности обучающихся. Обучающиеся получают возможность эффективно использовать цифровые датчики при решении учебно-исследовательских задач, выполнения лабораторной работы на уроке, а также могут объективно оценивать результаты своей деятельности на уроке. Использование инструкций для выполнения лабораторной работы повышает уровень самостоятельности учащихся, позволяет уменьшить их зависимость от объяснения учителя. В процессе самостоятельной работы обеспечивается развитие внимательности, сосредоточенности, что способствует развитию личностных качеств учащихся. Исследовательские умения, которые развиваются в процессе опытно- экспериментальной работы, способствуют развитию системы предметных знаний о законах и теориях химии и приобретению нового опыта творческой деятельности. Следовательно, обучение на уроках химии с применением цифрового оборудования, целенаправленно ведет за собой развитие практико-ориентированных умений обучающихся.</w:t>
      </w:r>
      <w:r>
        <w:rPr>
          <w:color w:val="000000"/>
        </w:rPr>
        <w:t xml:space="preserve"> </w:t>
      </w:r>
      <w:r w:rsidRPr="00A80822">
        <w:rPr>
          <w:color w:val="000000"/>
        </w:rPr>
        <w:t>Таким образом современные средства призваны помочь учителю в школе: делать по-новому то, что делали всегда; делать то, что не делали раньше и делать то, что без компьютера делать очень сложно.</w:t>
      </w:r>
    </w:p>
    <w:p w:rsidR="008F3230" w:rsidRPr="00EA24BA" w:rsidRDefault="00D37A50" w:rsidP="00D37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24B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Информация о</w:t>
      </w:r>
      <w:r w:rsidR="00F2423F" w:rsidRPr="00EA24B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проведенных мероприятиях:</w:t>
      </w:r>
      <w:r w:rsidR="00F2423F" w:rsidRPr="00EA2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2423F" w:rsidRPr="00EA24BA" w:rsidRDefault="00F2423F" w:rsidP="00FE17A9">
      <w:pPr>
        <w:pStyle w:val="TableParagraph"/>
        <w:numPr>
          <w:ilvl w:val="0"/>
          <w:numId w:val="5"/>
        </w:numPr>
        <w:ind w:left="360"/>
        <w:rPr>
          <w:sz w:val="24"/>
          <w:szCs w:val="24"/>
        </w:rPr>
      </w:pPr>
      <w:r w:rsidRPr="00EA24BA">
        <w:rPr>
          <w:sz w:val="24"/>
          <w:szCs w:val="24"/>
          <w:shd w:val="clear" w:color="auto" w:fill="FFFFFF"/>
          <w:lang w:eastAsia="ru-RU"/>
        </w:rPr>
        <w:t xml:space="preserve">Участие в предметных онлайн-неделях центров образования «Точка роста» в Оренбургской </w:t>
      </w:r>
      <w:proofErr w:type="gramStart"/>
      <w:r w:rsidR="00FE17A9">
        <w:rPr>
          <w:sz w:val="24"/>
          <w:szCs w:val="24"/>
          <w:shd w:val="clear" w:color="auto" w:fill="FFFFFF"/>
          <w:lang w:eastAsia="ru-RU"/>
        </w:rPr>
        <w:t>области:  он</w:t>
      </w:r>
      <w:r w:rsidR="00BE7003" w:rsidRPr="00EA24BA">
        <w:rPr>
          <w:sz w:val="24"/>
          <w:szCs w:val="24"/>
          <w:shd w:val="clear" w:color="auto" w:fill="FFFFFF"/>
          <w:lang w:eastAsia="ru-RU"/>
        </w:rPr>
        <w:t>лайн</w:t>
      </w:r>
      <w:proofErr w:type="gramEnd"/>
      <w:r w:rsidR="00BE7003" w:rsidRPr="00EA24BA">
        <w:rPr>
          <w:sz w:val="24"/>
          <w:szCs w:val="24"/>
          <w:shd w:val="clear" w:color="auto" w:fill="FFFFFF"/>
          <w:lang w:eastAsia="ru-RU"/>
        </w:rPr>
        <w:t xml:space="preserve"> неделя технологии </w:t>
      </w:r>
      <w:r w:rsidR="00BE7003" w:rsidRPr="00EA24BA">
        <w:rPr>
          <w:sz w:val="24"/>
          <w:szCs w:val="24"/>
        </w:rPr>
        <w:t>21-25</w:t>
      </w:r>
      <w:r w:rsidR="00BE7003" w:rsidRPr="00EA24BA">
        <w:rPr>
          <w:spacing w:val="-1"/>
          <w:sz w:val="24"/>
          <w:szCs w:val="24"/>
        </w:rPr>
        <w:t xml:space="preserve"> </w:t>
      </w:r>
      <w:r w:rsidR="00BE7003" w:rsidRPr="00EA24BA">
        <w:rPr>
          <w:sz w:val="24"/>
          <w:szCs w:val="24"/>
        </w:rPr>
        <w:t xml:space="preserve">октября </w:t>
      </w:r>
      <w:r w:rsidR="00BE7003" w:rsidRPr="00EA24BA">
        <w:rPr>
          <w:sz w:val="24"/>
          <w:szCs w:val="24"/>
          <w:shd w:val="clear" w:color="auto" w:fill="FFFFFF"/>
          <w:lang w:eastAsia="ru-RU"/>
        </w:rPr>
        <w:t>2024</w:t>
      </w:r>
      <w:r w:rsidRPr="00EA24BA">
        <w:rPr>
          <w:sz w:val="24"/>
          <w:szCs w:val="24"/>
          <w:shd w:val="clear" w:color="auto" w:fill="FFFFFF"/>
          <w:lang w:eastAsia="ru-RU"/>
        </w:rPr>
        <w:t xml:space="preserve"> года, он-</w:t>
      </w:r>
      <w:proofErr w:type="spellStart"/>
      <w:r w:rsidRPr="00EA24BA">
        <w:rPr>
          <w:sz w:val="24"/>
          <w:szCs w:val="24"/>
          <w:shd w:val="clear" w:color="auto" w:fill="FFFFFF"/>
          <w:lang w:eastAsia="ru-RU"/>
        </w:rPr>
        <w:t>лайн</w:t>
      </w:r>
      <w:proofErr w:type="spellEnd"/>
      <w:r w:rsidRPr="00EA24BA">
        <w:rPr>
          <w:sz w:val="24"/>
          <w:szCs w:val="24"/>
          <w:shd w:val="clear" w:color="auto" w:fill="FFFFFF"/>
          <w:lang w:eastAsia="ru-RU"/>
        </w:rPr>
        <w:t xml:space="preserve"> неделя</w:t>
      </w:r>
      <w:r w:rsidR="00BE7003" w:rsidRPr="00EA24BA">
        <w:rPr>
          <w:sz w:val="24"/>
          <w:szCs w:val="24"/>
          <w:shd w:val="clear" w:color="auto" w:fill="FFFFFF"/>
          <w:lang w:eastAsia="ru-RU"/>
        </w:rPr>
        <w:t xml:space="preserve"> химии </w:t>
      </w:r>
      <w:r w:rsidR="00BE7003" w:rsidRPr="00EA24BA">
        <w:rPr>
          <w:sz w:val="24"/>
          <w:szCs w:val="24"/>
        </w:rPr>
        <w:t>18-22</w:t>
      </w:r>
      <w:r w:rsidR="00BE7003" w:rsidRPr="00EA24BA">
        <w:rPr>
          <w:spacing w:val="-1"/>
          <w:sz w:val="24"/>
          <w:szCs w:val="24"/>
        </w:rPr>
        <w:t xml:space="preserve"> </w:t>
      </w:r>
      <w:r w:rsidR="00BE7003" w:rsidRPr="00EA24BA">
        <w:rPr>
          <w:sz w:val="24"/>
          <w:szCs w:val="24"/>
        </w:rPr>
        <w:t>ноября</w:t>
      </w:r>
      <w:r w:rsidR="00313B26" w:rsidRPr="00EA24BA">
        <w:rPr>
          <w:sz w:val="24"/>
          <w:szCs w:val="24"/>
        </w:rPr>
        <w:t xml:space="preserve"> </w:t>
      </w:r>
      <w:r w:rsidR="00BE7003" w:rsidRPr="00EA24BA">
        <w:rPr>
          <w:sz w:val="24"/>
          <w:szCs w:val="24"/>
          <w:shd w:val="clear" w:color="auto" w:fill="FFFFFF"/>
          <w:lang w:eastAsia="ru-RU"/>
        </w:rPr>
        <w:t>2024 года.</w:t>
      </w:r>
    </w:p>
    <w:p w:rsidR="00BE7003" w:rsidRPr="00EA24BA" w:rsidRDefault="00F2423F" w:rsidP="00D37A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E7003" w:rsidRPr="00EA24BA">
        <w:rPr>
          <w:rFonts w:ascii="Times New Roman" w:hAnsi="Times New Roman" w:cs="Times New Roman"/>
          <w:sz w:val="24"/>
          <w:szCs w:val="24"/>
        </w:rPr>
        <w:t>21-25</w:t>
      </w:r>
      <w:r w:rsidR="00BE7003" w:rsidRPr="00EA24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E7003" w:rsidRPr="00EA24BA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BE7003" w:rsidRPr="00EA2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2024 года </w:t>
      </w:r>
      <w:r w:rsidR="00BE7003" w:rsidRPr="00EA2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прошла онлайн неделя </w:t>
      </w:r>
      <w:r w:rsidR="00BE7003" w:rsidRPr="00EA2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технологии</w:t>
      </w:r>
      <w:r w:rsidR="00BE7003" w:rsidRPr="00EA2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центров "Точка роста" с использованием совр</w:t>
      </w:r>
      <w:r w:rsidR="00A22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еменного цифрового оборудования.</w:t>
      </w:r>
      <w:r w:rsidR="00BE7003" w:rsidRPr="00EA2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7003" w:rsidRPr="00EA2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рамках недели было </w:t>
      </w:r>
      <w:r w:rsidR="00BE7003" w:rsidRPr="00EA2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проведено внеклассное мероприятие «От схемы к звуку» учителем высшей квалификационной категории Владимировым Александром Геннадьевичем. В рамках занятия ребята вспомнили названия деталей конструктора, правила работы с ними и правила крепления. Выступили в роли инженеров - конструкторов по сборке электронных схем, посоревновались в правильности и скорости сборки. Звуковые сигналы (с музыкальными и сигнальными интегральными схемами) стали финальным аккордом занятия юных техников.</w:t>
      </w:r>
    </w:p>
    <w:p w:rsidR="00F2423F" w:rsidRPr="00EA24BA" w:rsidRDefault="00BE7003" w:rsidP="00D37A50">
      <w:pPr>
        <w:pStyle w:val="TableParagraph"/>
        <w:ind w:left="106"/>
        <w:jc w:val="both"/>
        <w:rPr>
          <w:sz w:val="24"/>
          <w:szCs w:val="24"/>
        </w:rPr>
      </w:pPr>
      <w:r w:rsidRPr="00EA24BA">
        <w:rPr>
          <w:color w:val="000000"/>
          <w:sz w:val="24"/>
          <w:szCs w:val="24"/>
          <w:shd w:val="clear" w:color="auto" w:fill="FFFFFF"/>
        </w:rPr>
        <w:t xml:space="preserve">- </w:t>
      </w:r>
      <w:r w:rsidRPr="00EA24BA">
        <w:rPr>
          <w:sz w:val="24"/>
          <w:szCs w:val="24"/>
        </w:rPr>
        <w:t>18-22</w:t>
      </w:r>
      <w:r w:rsidRPr="00EA24BA">
        <w:rPr>
          <w:spacing w:val="-1"/>
          <w:sz w:val="24"/>
          <w:szCs w:val="24"/>
        </w:rPr>
        <w:t xml:space="preserve"> </w:t>
      </w:r>
      <w:r w:rsidRPr="00EA24BA">
        <w:rPr>
          <w:sz w:val="24"/>
          <w:szCs w:val="24"/>
        </w:rPr>
        <w:t xml:space="preserve">ноября </w:t>
      </w:r>
      <w:r w:rsidRPr="00EA24BA">
        <w:rPr>
          <w:sz w:val="24"/>
          <w:szCs w:val="24"/>
          <w:shd w:val="clear" w:color="auto" w:fill="FFFFFF"/>
          <w:lang w:eastAsia="ru-RU"/>
        </w:rPr>
        <w:t>2024</w:t>
      </w:r>
      <w:r w:rsidR="00161572">
        <w:rPr>
          <w:sz w:val="24"/>
          <w:szCs w:val="24"/>
          <w:shd w:val="clear" w:color="auto" w:fill="FFFFFF"/>
          <w:lang w:eastAsia="ru-RU"/>
        </w:rPr>
        <w:t xml:space="preserve"> года</w:t>
      </w:r>
      <w:r w:rsidRPr="00EA24BA">
        <w:rPr>
          <w:color w:val="000000"/>
          <w:sz w:val="24"/>
          <w:szCs w:val="24"/>
          <w:shd w:val="clear" w:color="auto" w:fill="FFFFFF"/>
        </w:rPr>
        <w:t xml:space="preserve"> прошла онлайн </w:t>
      </w:r>
      <w:r w:rsidR="00D37A50" w:rsidRPr="00EA24BA">
        <w:rPr>
          <w:color w:val="000000"/>
          <w:sz w:val="24"/>
          <w:szCs w:val="24"/>
          <w:shd w:val="clear" w:color="auto" w:fill="FFFFFF"/>
        </w:rPr>
        <w:t>неделя химии</w:t>
      </w:r>
      <w:r w:rsidR="00F2423F" w:rsidRPr="00EA24BA">
        <w:rPr>
          <w:color w:val="000000"/>
          <w:sz w:val="24"/>
          <w:szCs w:val="24"/>
          <w:shd w:val="clear" w:color="auto" w:fill="FFFFFF"/>
        </w:rPr>
        <w:t xml:space="preserve"> </w:t>
      </w:r>
      <w:r w:rsidRPr="00EA24BA">
        <w:rPr>
          <w:color w:val="000000"/>
          <w:sz w:val="24"/>
          <w:szCs w:val="24"/>
          <w:shd w:val="clear" w:color="auto" w:fill="FFFFFF"/>
        </w:rPr>
        <w:t>на базе центров "Точка роста" с</w:t>
      </w:r>
      <w:r w:rsidR="00D37A50" w:rsidRPr="00EA24BA">
        <w:rPr>
          <w:color w:val="000000"/>
          <w:sz w:val="24"/>
          <w:szCs w:val="24"/>
          <w:shd w:val="clear" w:color="auto" w:fill="FFFFFF"/>
        </w:rPr>
        <w:t xml:space="preserve"> </w:t>
      </w:r>
      <w:r w:rsidR="00F2423F" w:rsidRPr="00EA24BA">
        <w:rPr>
          <w:color w:val="000000"/>
          <w:sz w:val="24"/>
          <w:szCs w:val="24"/>
          <w:shd w:val="clear" w:color="auto" w:fill="FFFFFF"/>
        </w:rPr>
        <w:t>использованием современного цифрового оборудования, в рамка</w:t>
      </w:r>
      <w:r w:rsidR="00D37A50" w:rsidRPr="00EA24BA">
        <w:rPr>
          <w:color w:val="000000"/>
          <w:sz w:val="24"/>
          <w:szCs w:val="24"/>
          <w:shd w:val="clear" w:color="auto" w:fill="FFFFFF"/>
        </w:rPr>
        <w:t>х</w:t>
      </w:r>
      <w:r w:rsidR="00F2423F" w:rsidRPr="00EA24BA">
        <w:rPr>
          <w:color w:val="000000"/>
          <w:sz w:val="24"/>
          <w:szCs w:val="24"/>
          <w:shd w:val="clear" w:color="auto" w:fill="FFFFFF"/>
        </w:rPr>
        <w:t xml:space="preserve"> проведения предметной недели</w:t>
      </w:r>
      <w:r w:rsidR="00D37A50" w:rsidRPr="00EA24BA">
        <w:rPr>
          <w:color w:val="000000"/>
          <w:sz w:val="24"/>
          <w:szCs w:val="24"/>
          <w:shd w:val="clear" w:color="auto" w:fill="FFFFFF"/>
        </w:rPr>
        <w:t xml:space="preserve"> было проведено внеклассное мероприятие, где</w:t>
      </w:r>
      <w:r w:rsidR="00F2423F" w:rsidRPr="00EA24BA">
        <w:rPr>
          <w:color w:val="000000"/>
          <w:sz w:val="24"/>
          <w:szCs w:val="24"/>
          <w:shd w:val="clear" w:color="auto" w:fill="FFFFFF"/>
        </w:rPr>
        <w:t xml:space="preserve"> обучающиеся 8</w:t>
      </w:r>
      <w:r w:rsidRPr="00EA24BA">
        <w:rPr>
          <w:color w:val="000000"/>
          <w:sz w:val="24"/>
          <w:szCs w:val="24"/>
          <w:shd w:val="clear" w:color="auto" w:fill="FFFFFF"/>
        </w:rPr>
        <w:t>-11 классов</w:t>
      </w:r>
      <w:r w:rsidR="00F2423F" w:rsidRPr="00EA24BA">
        <w:rPr>
          <w:color w:val="000000"/>
          <w:sz w:val="24"/>
          <w:szCs w:val="24"/>
          <w:shd w:val="clear" w:color="auto" w:fill="FFFFFF"/>
        </w:rPr>
        <w:t xml:space="preserve"> выполнили лабораторную работу "Опреде</w:t>
      </w:r>
      <w:r w:rsidR="00D37A50" w:rsidRPr="00EA24BA">
        <w:rPr>
          <w:color w:val="000000"/>
          <w:sz w:val="24"/>
          <w:szCs w:val="24"/>
          <w:shd w:val="clear" w:color="auto" w:fill="FFFFFF"/>
        </w:rPr>
        <w:t>ление рН растворов фруктового пакетированного сока</w:t>
      </w:r>
      <w:r w:rsidR="00F2423F" w:rsidRPr="00EA24BA">
        <w:rPr>
          <w:color w:val="000000"/>
          <w:sz w:val="24"/>
          <w:szCs w:val="24"/>
          <w:shd w:val="clear" w:color="auto" w:fill="FFFFFF"/>
        </w:rPr>
        <w:t xml:space="preserve">". В ходе </w:t>
      </w:r>
      <w:r w:rsidR="00D37A50" w:rsidRPr="00EA24BA">
        <w:rPr>
          <w:color w:val="000000"/>
          <w:sz w:val="24"/>
          <w:szCs w:val="24"/>
          <w:shd w:val="clear" w:color="auto" w:fill="FFFFFF"/>
        </w:rPr>
        <w:t>занятия,</w:t>
      </w:r>
      <w:r w:rsidR="00F2423F" w:rsidRPr="00EA24BA">
        <w:rPr>
          <w:color w:val="000000"/>
          <w:sz w:val="24"/>
          <w:szCs w:val="24"/>
          <w:shd w:val="clear" w:color="auto" w:fill="FFFFFF"/>
        </w:rPr>
        <w:t xml:space="preserve"> обучающиеся определили зна</w:t>
      </w:r>
      <w:r w:rsidR="00D37A50" w:rsidRPr="00EA24BA">
        <w:rPr>
          <w:color w:val="000000"/>
          <w:sz w:val="24"/>
          <w:szCs w:val="24"/>
          <w:shd w:val="clear" w:color="auto" w:fill="FFFFFF"/>
        </w:rPr>
        <w:t>чение водородного показателя в 5</w:t>
      </w:r>
      <w:r w:rsidR="00F2423F" w:rsidRPr="00EA24BA">
        <w:rPr>
          <w:color w:val="000000"/>
          <w:sz w:val="24"/>
          <w:szCs w:val="24"/>
          <w:shd w:val="clear" w:color="auto" w:fill="FFFFFF"/>
        </w:rPr>
        <w:t xml:space="preserve"> образцах </w:t>
      </w:r>
      <w:r w:rsidR="00D37A50" w:rsidRPr="00EA24BA">
        <w:rPr>
          <w:color w:val="000000"/>
          <w:sz w:val="24"/>
          <w:szCs w:val="24"/>
          <w:shd w:val="clear" w:color="auto" w:fill="FFFFFF"/>
        </w:rPr>
        <w:t>фруктового пакетированного сока. В соке «Добрый» (осветленный) содержание РН оказалось самым приближенным к ГОСТу. Обучающиеся дали рекомендации на основе исследований, какой сок наиболее приемлем для употребления малышам и взрослым.</w:t>
      </w:r>
    </w:p>
    <w:p w:rsidR="00F2423F" w:rsidRPr="00EA24BA" w:rsidRDefault="00313B26" w:rsidP="00D37A5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 w:rsidR="00F2423F" w:rsidRPr="00EA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просмотре открытых онлайн-уроков «</w:t>
      </w:r>
      <w:proofErr w:type="spellStart"/>
      <w:r w:rsidR="00F2423F" w:rsidRPr="00EA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="00F2423F" w:rsidRPr="00EA24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37A50" w:rsidRPr="00EA24BA" w:rsidRDefault="00D37A50" w:rsidP="00D37A5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BA">
        <w:rPr>
          <w:rFonts w:ascii="Times New Roman" w:hAnsi="Times New Roman" w:cs="Times New Roman"/>
          <w:sz w:val="24"/>
        </w:rPr>
        <w:t>Методические</w:t>
      </w:r>
      <w:r w:rsidRPr="00EA24BA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4"/>
        </w:rPr>
        <w:t>вебинары</w:t>
      </w:r>
      <w:proofErr w:type="spellEnd"/>
      <w:r w:rsidRPr="00EA24BA">
        <w:rPr>
          <w:rFonts w:ascii="Times New Roman" w:hAnsi="Times New Roman" w:cs="Times New Roman"/>
          <w:spacing w:val="-5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по</w:t>
      </w:r>
      <w:r w:rsidRPr="00EA24BA">
        <w:rPr>
          <w:rFonts w:ascii="Times New Roman" w:hAnsi="Times New Roman" w:cs="Times New Roman"/>
          <w:spacing w:val="-4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вопросам</w:t>
      </w:r>
      <w:r w:rsidRPr="00EA24BA">
        <w:rPr>
          <w:rFonts w:ascii="Times New Roman" w:hAnsi="Times New Roman" w:cs="Times New Roman"/>
          <w:spacing w:val="-6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использования</w:t>
      </w:r>
      <w:r w:rsidRPr="00EA24BA">
        <w:rPr>
          <w:rFonts w:ascii="Times New Roman" w:hAnsi="Times New Roman" w:cs="Times New Roman"/>
          <w:spacing w:val="-57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оборудования, средств обучения и воспитания на</w:t>
      </w:r>
      <w:r w:rsidRPr="00EA24BA">
        <w:rPr>
          <w:rFonts w:ascii="Times New Roman" w:hAnsi="Times New Roman" w:cs="Times New Roman"/>
          <w:spacing w:val="1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площадке</w:t>
      </w:r>
      <w:r w:rsidRPr="00EA24BA">
        <w:rPr>
          <w:rFonts w:ascii="Times New Roman" w:hAnsi="Times New Roman" w:cs="Times New Roman"/>
          <w:spacing w:val="1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«Педагогический</w:t>
      </w:r>
      <w:r w:rsidRPr="00EA24BA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4"/>
        </w:rPr>
        <w:t>Кванториум</w:t>
      </w:r>
      <w:proofErr w:type="spellEnd"/>
      <w:r w:rsidRPr="00EA24BA">
        <w:rPr>
          <w:rFonts w:ascii="Times New Roman" w:hAnsi="Times New Roman" w:cs="Times New Roman"/>
          <w:sz w:val="24"/>
        </w:rPr>
        <w:t>»</w:t>
      </w:r>
      <w:r w:rsidR="00EA24BA">
        <w:rPr>
          <w:rFonts w:ascii="Times New Roman" w:hAnsi="Times New Roman" w:cs="Times New Roman"/>
          <w:sz w:val="24"/>
        </w:rPr>
        <w:t xml:space="preserve"> (онлайн)</w:t>
      </w:r>
    </w:p>
    <w:p w:rsidR="00D37A50" w:rsidRPr="00EA24BA" w:rsidRDefault="00D37A50" w:rsidP="00D37A5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BA">
        <w:rPr>
          <w:rFonts w:ascii="Times New Roman" w:hAnsi="Times New Roman" w:cs="Times New Roman"/>
          <w:sz w:val="24"/>
        </w:rPr>
        <w:t>Индивидуальные онлайн-консультации для</w:t>
      </w:r>
      <w:r w:rsidRPr="00EA24BA">
        <w:rPr>
          <w:rFonts w:ascii="Times New Roman" w:hAnsi="Times New Roman" w:cs="Times New Roman"/>
          <w:spacing w:val="1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педагогических работников в тематических и</w:t>
      </w:r>
      <w:r w:rsidRPr="00EA24BA">
        <w:rPr>
          <w:rFonts w:ascii="Times New Roman" w:hAnsi="Times New Roman" w:cs="Times New Roman"/>
          <w:spacing w:val="-57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предметных</w:t>
      </w:r>
      <w:r w:rsidRPr="00EA24BA">
        <w:rPr>
          <w:rFonts w:ascii="Times New Roman" w:hAnsi="Times New Roman" w:cs="Times New Roman"/>
          <w:spacing w:val="-3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группах</w:t>
      </w:r>
      <w:r w:rsidRPr="00EA24BA">
        <w:rPr>
          <w:rFonts w:ascii="Times New Roman" w:hAnsi="Times New Roman" w:cs="Times New Roman"/>
          <w:spacing w:val="-2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на</w:t>
      </w:r>
      <w:r w:rsidRPr="00EA24BA">
        <w:rPr>
          <w:rFonts w:ascii="Times New Roman" w:hAnsi="Times New Roman" w:cs="Times New Roman"/>
          <w:spacing w:val="-8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платформе</w:t>
      </w:r>
      <w:r w:rsidR="00313B26" w:rsidRPr="00EA24BA">
        <w:rPr>
          <w:rFonts w:ascii="Times New Roman" w:hAnsi="Times New Roman" w:cs="Times New Roman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«</w:t>
      </w:r>
      <w:proofErr w:type="spellStart"/>
      <w:r w:rsidRPr="00EA24BA">
        <w:rPr>
          <w:rFonts w:ascii="Times New Roman" w:hAnsi="Times New Roman" w:cs="Times New Roman"/>
          <w:sz w:val="24"/>
        </w:rPr>
        <w:t>Сферум</w:t>
      </w:r>
      <w:proofErr w:type="spellEnd"/>
      <w:r w:rsidRPr="00EA24BA">
        <w:rPr>
          <w:rFonts w:ascii="Times New Roman" w:hAnsi="Times New Roman" w:cs="Times New Roman"/>
          <w:sz w:val="24"/>
        </w:rPr>
        <w:t>»</w:t>
      </w:r>
      <w:r w:rsidR="00313B26" w:rsidRPr="00EA24BA">
        <w:rPr>
          <w:rFonts w:ascii="Times New Roman" w:hAnsi="Times New Roman" w:cs="Times New Roman"/>
          <w:sz w:val="24"/>
        </w:rPr>
        <w:t xml:space="preserve"> (онлайн)</w:t>
      </w:r>
    </w:p>
    <w:p w:rsidR="00D37A50" w:rsidRPr="00EA24BA" w:rsidRDefault="00D37A50" w:rsidP="00D37A5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BA">
        <w:rPr>
          <w:rFonts w:ascii="Times New Roman" w:hAnsi="Times New Roman" w:cs="Times New Roman"/>
          <w:sz w:val="24"/>
        </w:rPr>
        <w:t xml:space="preserve">Участие в методических </w:t>
      </w:r>
      <w:proofErr w:type="spellStart"/>
      <w:r w:rsidRPr="00EA24BA">
        <w:rPr>
          <w:rFonts w:ascii="Times New Roman" w:hAnsi="Times New Roman" w:cs="Times New Roman"/>
          <w:sz w:val="24"/>
        </w:rPr>
        <w:t>вебинарах</w:t>
      </w:r>
      <w:proofErr w:type="spellEnd"/>
      <w:r w:rsidRPr="00EA24BA">
        <w:rPr>
          <w:rFonts w:ascii="Times New Roman" w:hAnsi="Times New Roman" w:cs="Times New Roman"/>
          <w:sz w:val="24"/>
        </w:rPr>
        <w:t xml:space="preserve">, организованных  </w:t>
      </w:r>
      <w:r w:rsidRPr="00EA24BA">
        <w:rPr>
          <w:rFonts w:ascii="Times New Roman" w:hAnsi="Times New Roman" w:cs="Times New Roman"/>
          <w:spacing w:val="-57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федеральным</w:t>
      </w:r>
      <w:r w:rsidRPr="00EA24BA">
        <w:rPr>
          <w:rFonts w:ascii="Times New Roman" w:hAnsi="Times New Roman" w:cs="Times New Roman"/>
          <w:spacing w:val="-3"/>
          <w:sz w:val="24"/>
        </w:rPr>
        <w:t xml:space="preserve"> </w:t>
      </w:r>
      <w:r w:rsidRPr="00EA24BA">
        <w:rPr>
          <w:rFonts w:ascii="Times New Roman" w:hAnsi="Times New Roman" w:cs="Times New Roman"/>
          <w:sz w:val="24"/>
        </w:rPr>
        <w:t>оператором</w:t>
      </w:r>
    </w:p>
    <w:p w:rsidR="00D37A50" w:rsidRPr="00EA24BA" w:rsidRDefault="00313B26" w:rsidP="00D37A5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</w:t>
      </w:r>
      <w:proofErr w:type="spellStart"/>
      <w:r w:rsidRPr="00EA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</w:t>
      </w:r>
      <w:proofErr w:type="spellEnd"/>
      <w:r w:rsidRPr="00EA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биологии, химии</w:t>
      </w:r>
    </w:p>
    <w:p w:rsidR="00313B26" w:rsidRPr="00EA24BA" w:rsidRDefault="00313B26" w:rsidP="00D37A5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экологический диктант</w:t>
      </w:r>
    </w:p>
    <w:p w:rsidR="00313B26" w:rsidRDefault="00902F04" w:rsidP="00D37A5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– олимпиады и викторины </w:t>
      </w:r>
    </w:p>
    <w:p w:rsidR="00FC7B15" w:rsidRDefault="00FC7B15" w:rsidP="0038545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акция</w:t>
      </w:r>
      <w:r w:rsidRPr="00FC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«ДИКТАНТ ЗДОРОВЬЯ»</w:t>
      </w:r>
    </w:p>
    <w:p w:rsidR="00385457" w:rsidRPr="00610621" w:rsidRDefault="00385457" w:rsidP="0038545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57">
        <w:rPr>
          <w:rFonts w:ascii="Times New Roman" w:eastAsia="Calibri" w:hAnsi="Times New Roman" w:cs="Times New Roman"/>
          <w:sz w:val="24"/>
          <w:szCs w:val="24"/>
        </w:rPr>
        <w:t>Всероссийский урок «</w:t>
      </w:r>
      <w:proofErr w:type="spellStart"/>
      <w:r w:rsidRPr="00385457">
        <w:rPr>
          <w:rFonts w:ascii="Times New Roman" w:eastAsia="Calibri" w:hAnsi="Times New Roman" w:cs="Times New Roman"/>
          <w:sz w:val="24"/>
          <w:szCs w:val="24"/>
        </w:rPr>
        <w:t>Эколята</w:t>
      </w:r>
      <w:proofErr w:type="spellEnd"/>
      <w:r w:rsidRPr="00385457">
        <w:rPr>
          <w:rFonts w:ascii="Times New Roman" w:eastAsia="Calibri" w:hAnsi="Times New Roman" w:cs="Times New Roman"/>
          <w:sz w:val="24"/>
          <w:szCs w:val="24"/>
        </w:rPr>
        <w:t xml:space="preserve"> – молодые защитники природы»</w:t>
      </w:r>
    </w:p>
    <w:p w:rsidR="00610621" w:rsidRPr="00385457" w:rsidRDefault="00610621" w:rsidP="0038545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Участие</w:t>
      </w:r>
      <w:r w:rsidR="001B4220">
        <w:rPr>
          <w:rFonts w:ascii="Times New Roman" w:eastAsia="Calibri" w:hAnsi="Times New Roman" w:cs="Times New Roman"/>
          <w:sz w:val="24"/>
          <w:szCs w:val="24"/>
        </w:rPr>
        <w:t xml:space="preserve"> (просмотр)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педагогов центра</w:t>
      </w:r>
      <w:r w:rsidR="001B422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1B4220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220">
        <w:rPr>
          <w:rFonts w:ascii="Times New Roman" w:eastAsia="Calibri" w:hAnsi="Times New Roman" w:cs="Times New Roman"/>
          <w:sz w:val="24"/>
          <w:szCs w:val="24"/>
        </w:rPr>
        <w:t xml:space="preserve">«Методическая среда», проводимого </w:t>
      </w:r>
      <w:r w:rsidR="001B4220" w:rsidRPr="001B4220">
        <w:rPr>
          <w:rFonts w:ascii="Times New Roman" w:eastAsia="Calibri" w:hAnsi="Times New Roman" w:cs="Times New Roman"/>
          <w:sz w:val="24"/>
          <w:szCs w:val="24"/>
        </w:rPr>
        <w:t>Инновационным центром</w:t>
      </w:r>
      <w:r w:rsidR="001B4220">
        <w:rPr>
          <w:rFonts w:ascii="Times New Roman" w:eastAsia="Calibri" w:hAnsi="Times New Roman" w:cs="Times New Roman"/>
          <w:sz w:val="24"/>
          <w:szCs w:val="24"/>
        </w:rPr>
        <w:t xml:space="preserve"> ОГПУ.</w:t>
      </w:r>
    </w:p>
    <w:p w:rsidR="00902F04" w:rsidRPr="00EA24BA" w:rsidRDefault="00902F04" w:rsidP="003854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04" w:rsidRPr="00EA24BA" w:rsidRDefault="00902F04" w:rsidP="003854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2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Достижения:</w:t>
      </w:r>
    </w:p>
    <w:p w:rsidR="00902F04" w:rsidRPr="00EA24BA" w:rsidRDefault="00902F04" w:rsidP="007063D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A24BA">
        <w:rPr>
          <w:rFonts w:ascii="Times New Roman" w:hAnsi="Times New Roman" w:cs="Times New Roman"/>
          <w:sz w:val="24"/>
        </w:rPr>
        <w:t xml:space="preserve">онлайн интернет-олимпиады по физике (по следующим темам):  </w:t>
      </w:r>
    </w:p>
    <w:p w:rsidR="00902F04" w:rsidRPr="00EA24BA" w:rsidRDefault="00902F04" w:rsidP="00706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24BA">
        <w:rPr>
          <w:rFonts w:ascii="Times New Roman" w:hAnsi="Times New Roman" w:cs="Times New Roman"/>
          <w:sz w:val="24"/>
        </w:rPr>
        <w:t xml:space="preserve">- «Свободное падения тела» </w:t>
      </w:r>
      <w:proofErr w:type="spellStart"/>
      <w:r w:rsidRPr="00EA24BA">
        <w:rPr>
          <w:rFonts w:ascii="Times New Roman" w:hAnsi="Times New Roman" w:cs="Times New Roman"/>
          <w:sz w:val="24"/>
        </w:rPr>
        <w:t>Мешкова</w:t>
      </w:r>
      <w:proofErr w:type="spellEnd"/>
      <w:r w:rsidRPr="00EA24BA">
        <w:rPr>
          <w:rFonts w:ascii="Times New Roman" w:hAnsi="Times New Roman" w:cs="Times New Roman"/>
          <w:sz w:val="24"/>
        </w:rPr>
        <w:t xml:space="preserve"> Надежда (диплом Победителя, 1 место);</w:t>
      </w:r>
    </w:p>
    <w:p w:rsidR="00902F04" w:rsidRPr="00EA24BA" w:rsidRDefault="00902F04" w:rsidP="00706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24BA">
        <w:rPr>
          <w:rFonts w:ascii="Times New Roman" w:hAnsi="Times New Roman" w:cs="Times New Roman"/>
          <w:sz w:val="24"/>
        </w:rPr>
        <w:t xml:space="preserve">- «Перемещение при прямолинейном движении» </w:t>
      </w:r>
      <w:proofErr w:type="spellStart"/>
      <w:r w:rsidRPr="00EA24BA">
        <w:rPr>
          <w:rFonts w:ascii="Times New Roman" w:hAnsi="Times New Roman" w:cs="Times New Roman"/>
          <w:sz w:val="24"/>
        </w:rPr>
        <w:t>Сарсенов</w:t>
      </w:r>
      <w:proofErr w:type="spellEnd"/>
      <w:r w:rsidRPr="00EA24BA">
        <w:rPr>
          <w:rFonts w:ascii="Times New Roman" w:hAnsi="Times New Roman" w:cs="Times New Roman"/>
          <w:sz w:val="24"/>
        </w:rPr>
        <w:t xml:space="preserve"> Руслан (диплом Победителя, 1 место);</w:t>
      </w:r>
    </w:p>
    <w:p w:rsidR="00902F04" w:rsidRPr="00EA24BA" w:rsidRDefault="00902F04" w:rsidP="00706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24BA">
        <w:rPr>
          <w:rFonts w:ascii="Times New Roman" w:hAnsi="Times New Roman" w:cs="Times New Roman"/>
          <w:sz w:val="24"/>
        </w:rPr>
        <w:t xml:space="preserve">- «Силы в механике. Вес» </w:t>
      </w:r>
      <w:proofErr w:type="spellStart"/>
      <w:r w:rsidRPr="00EA24BA">
        <w:rPr>
          <w:rFonts w:ascii="Times New Roman" w:hAnsi="Times New Roman" w:cs="Times New Roman"/>
          <w:sz w:val="24"/>
        </w:rPr>
        <w:t>Байбеков</w:t>
      </w:r>
      <w:proofErr w:type="spellEnd"/>
      <w:r w:rsidRPr="00EA24BA">
        <w:rPr>
          <w:rFonts w:ascii="Times New Roman" w:hAnsi="Times New Roman" w:cs="Times New Roman"/>
          <w:sz w:val="24"/>
        </w:rPr>
        <w:t xml:space="preserve"> Артем (диплом Победителя, 2 место).</w:t>
      </w:r>
    </w:p>
    <w:p w:rsidR="00902F04" w:rsidRPr="00EA24BA" w:rsidRDefault="00902F04" w:rsidP="00FC7B1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A24BA">
        <w:rPr>
          <w:rFonts w:ascii="Times New Roman" w:hAnsi="Times New Roman" w:cs="Times New Roman"/>
          <w:sz w:val="24"/>
        </w:rPr>
        <w:t xml:space="preserve">Школьный этап </w:t>
      </w:r>
      <w:proofErr w:type="spellStart"/>
      <w:r w:rsidRPr="00EA24BA">
        <w:rPr>
          <w:rFonts w:ascii="Times New Roman" w:hAnsi="Times New Roman" w:cs="Times New Roman"/>
          <w:sz w:val="24"/>
        </w:rPr>
        <w:t>ВоШ</w:t>
      </w:r>
      <w:proofErr w:type="spellEnd"/>
      <w:r w:rsidRPr="00EA24BA">
        <w:rPr>
          <w:rFonts w:ascii="Times New Roman" w:hAnsi="Times New Roman" w:cs="Times New Roman"/>
          <w:sz w:val="24"/>
        </w:rPr>
        <w:t xml:space="preserve"> по биологии (1 призер, </w:t>
      </w:r>
      <w:r w:rsidR="00EA24BA" w:rsidRPr="00EA24BA">
        <w:rPr>
          <w:rFonts w:ascii="Times New Roman" w:hAnsi="Times New Roman" w:cs="Times New Roman"/>
          <w:sz w:val="24"/>
        </w:rPr>
        <w:t>2 участника</w:t>
      </w:r>
      <w:r w:rsidRPr="00EA24BA">
        <w:rPr>
          <w:rFonts w:ascii="Times New Roman" w:hAnsi="Times New Roman" w:cs="Times New Roman"/>
          <w:sz w:val="24"/>
        </w:rPr>
        <w:t>)</w:t>
      </w:r>
    </w:p>
    <w:p w:rsidR="00902F04" w:rsidRDefault="00902F04" w:rsidP="00FC7B1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A24BA">
        <w:rPr>
          <w:rFonts w:ascii="Times New Roman" w:hAnsi="Times New Roman" w:cs="Times New Roman"/>
          <w:sz w:val="24"/>
        </w:rPr>
        <w:t>Школьны</w:t>
      </w:r>
      <w:r w:rsidR="00EA24BA" w:rsidRPr="00EA24BA">
        <w:rPr>
          <w:rFonts w:ascii="Times New Roman" w:hAnsi="Times New Roman" w:cs="Times New Roman"/>
          <w:sz w:val="24"/>
        </w:rPr>
        <w:t xml:space="preserve">й этап </w:t>
      </w:r>
      <w:proofErr w:type="spellStart"/>
      <w:r w:rsidR="00EA24BA" w:rsidRPr="00EA24BA">
        <w:rPr>
          <w:rFonts w:ascii="Times New Roman" w:hAnsi="Times New Roman" w:cs="Times New Roman"/>
          <w:sz w:val="24"/>
        </w:rPr>
        <w:t>ВоШ</w:t>
      </w:r>
      <w:proofErr w:type="spellEnd"/>
      <w:r w:rsidR="00EA24BA" w:rsidRPr="00EA24BA">
        <w:rPr>
          <w:rFonts w:ascii="Times New Roman" w:hAnsi="Times New Roman" w:cs="Times New Roman"/>
          <w:sz w:val="24"/>
        </w:rPr>
        <w:t xml:space="preserve"> по химии (1 призер, 2</w:t>
      </w:r>
      <w:r w:rsidRPr="00EA24BA">
        <w:rPr>
          <w:rFonts w:ascii="Times New Roman" w:hAnsi="Times New Roman" w:cs="Times New Roman"/>
          <w:sz w:val="24"/>
        </w:rPr>
        <w:t xml:space="preserve"> участника)</w:t>
      </w:r>
    </w:p>
    <w:p w:rsidR="00465CCF" w:rsidRDefault="00465CCF" w:rsidP="00FC7B1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Всероссийский экологический диктант (24 участники, офлайн</w:t>
      </w:r>
      <w:r w:rsidR="007F610C">
        <w:rPr>
          <w:rFonts w:ascii="Times New Roman" w:hAnsi="Times New Roman" w:cs="Times New Roman"/>
          <w:sz w:val="24"/>
        </w:rPr>
        <w:t xml:space="preserve"> участие</w:t>
      </w:r>
      <w:r>
        <w:rPr>
          <w:rFonts w:ascii="Times New Roman" w:hAnsi="Times New Roman" w:cs="Times New Roman"/>
          <w:sz w:val="24"/>
        </w:rPr>
        <w:t xml:space="preserve">) </w:t>
      </w:r>
    </w:p>
    <w:p w:rsidR="000533D5" w:rsidRDefault="000533D5" w:rsidP="00FC7B1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Всероссийский экологический диктант (1 диплом второй степени, онлайн</w:t>
      </w:r>
      <w:r w:rsidR="00B9146B">
        <w:rPr>
          <w:rFonts w:ascii="Times New Roman" w:hAnsi="Times New Roman" w:cs="Times New Roman"/>
          <w:sz w:val="24"/>
        </w:rPr>
        <w:t xml:space="preserve"> участие</w:t>
      </w:r>
      <w:r>
        <w:rPr>
          <w:rFonts w:ascii="Times New Roman" w:hAnsi="Times New Roman" w:cs="Times New Roman"/>
          <w:sz w:val="24"/>
        </w:rPr>
        <w:t>)</w:t>
      </w:r>
    </w:p>
    <w:p w:rsidR="00FC7B15" w:rsidRPr="00FC7B15" w:rsidRDefault="00FC7B15" w:rsidP="00FC7B1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акция</w:t>
      </w:r>
      <w:r w:rsidRPr="00FC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«ДИКТАНТ ЗДОРОВЬЯ»</w:t>
      </w:r>
      <w:r w:rsidR="0038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 участники)</w:t>
      </w:r>
    </w:p>
    <w:p w:rsidR="00385457" w:rsidRPr="00385457" w:rsidRDefault="00385457" w:rsidP="0038545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57">
        <w:rPr>
          <w:rFonts w:ascii="Times New Roman" w:eastAsia="Calibri" w:hAnsi="Times New Roman" w:cs="Times New Roman"/>
          <w:sz w:val="24"/>
          <w:szCs w:val="24"/>
        </w:rPr>
        <w:t>Всероссийский урок «</w:t>
      </w:r>
      <w:proofErr w:type="spellStart"/>
      <w:r w:rsidRPr="00385457">
        <w:rPr>
          <w:rFonts w:ascii="Times New Roman" w:eastAsia="Calibri" w:hAnsi="Times New Roman" w:cs="Times New Roman"/>
          <w:sz w:val="24"/>
          <w:szCs w:val="24"/>
        </w:rPr>
        <w:t>Эколята</w:t>
      </w:r>
      <w:proofErr w:type="spellEnd"/>
      <w:r w:rsidRPr="00385457">
        <w:rPr>
          <w:rFonts w:ascii="Times New Roman" w:eastAsia="Calibri" w:hAnsi="Times New Roman" w:cs="Times New Roman"/>
          <w:sz w:val="24"/>
          <w:szCs w:val="24"/>
        </w:rPr>
        <w:t xml:space="preserve"> – молодые защитники природы»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(14, участники)</w:t>
      </w:r>
    </w:p>
    <w:p w:rsidR="00B9146B" w:rsidRDefault="0094398F" w:rsidP="00FC7B1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Региональная неделя онлайн-неделя химии (1, сертификат)</w:t>
      </w:r>
    </w:p>
    <w:p w:rsidR="0094398F" w:rsidRPr="00EA24BA" w:rsidRDefault="0094398F" w:rsidP="0094398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Региональная неделя онлайн-неделя технологии (1, сертификат)</w:t>
      </w:r>
    </w:p>
    <w:p w:rsidR="00902F04" w:rsidRDefault="00902F04" w:rsidP="00AE12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1225BB" w:rsidRDefault="001225BB" w:rsidP="00AE12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D55FF6" w:rsidRDefault="00D55FF6" w:rsidP="00AE12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D55FF6" w:rsidRPr="008F3230" w:rsidRDefault="00D55FF6" w:rsidP="00D55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ЦЕТН «Точка роста»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 Никифорова И.Н., декабрь 2024 г.</w:t>
      </w:r>
    </w:p>
    <w:p w:rsidR="00D55FF6" w:rsidRPr="00AE121A" w:rsidRDefault="00D55FF6" w:rsidP="00AE12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sectPr w:rsidR="00D55FF6" w:rsidRPr="00AE121A" w:rsidSect="00716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5749"/>
    <w:multiLevelType w:val="hybridMultilevel"/>
    <w:tmpl w:val="9A0673D0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5E397DC7"/>
    <w:multiLevelType w:val="hybridMultilevel"/>
    <w:tmpl w:val="554A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C7087"/>
    <w:multiLevelType w:val="hybridMultilevel"/>
    <w:tmpl w:val="C554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C3743"/>
    <w:multiLevelType w:val="hybridMultilevel"/>
    <w:tmpl w:val="7FF0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D0D5E"/>
    <w:multiLevelType w:val="hybridMultilevel"/>
    <w:tmpl w:val="0F70B3B2"/>
    <w:lvl w:ilvl="0" w:tplc="041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06"/>
    <w:rsid w:val="000533D5"/>
    <w:rsid w:val="00056247"/>
    <w:rsid w:val="001225BB"/>
    <w:rsid w:val="00161572"/>
    <w:rsid w:val="001B4220"/>
    <w:rsid w:val="002A74BB"/>
    <w:rsid w:val="00313B26"/>
    <w:rsid w:val="003214E9"/>
    <w:rsid w:val="00350D98"/>
    <w:rsid w:val="00385457"/>
    <w:rsid w:val="00465CCF"/>
    <w:rsid w:val="00610621"/>
    <w:rsid w:val="006A21EA"/>
    <w:rsid w:val="007063DF"/>
    <w:rsid w:val="0071641B"/>
    <w:rsid w:val="007F610C"/>
    <w:rsid w:val="008B2F96"/>
    <w:rsid w:val="008F3230"/>
    <w:rsid w:val="00902F04"/>
    <w:rsid w:val="0094398F"/>
    <w:rsid w:val="00974163"/>
    <w:rsid w:val="00A2253C"/>
    <w:rsid w:val="00A80822"/>
    <w:rsid w:val="00AE121A"/>
    <w:rsid w:val="00B9146B"/>
    <w:rsid w:val="00BE7003"/>
    <w:rsid w:val="00C607E6"/>
    <w:rsid w:val="00D37A50"/>
    <w:rsid w:val="00D55FF6"/>
    <w:rsid w:val="00E65180"/>
    <w:rsid w:val="00EA24BA"/>
    <w:rsid w:val="00F2423F"/>
    <w:rsid w:val="00F249E8"/>
    <w:rsid w:val="00F81E06"/>
    <w:rsid w:val="00FC7B15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250EC-B36F-4D31-BCE0-6C495310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8F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423F"/>
    <w:pPr>
      <w:ind w:left="720"/>
      <w:contextualSpacing/>
    </w:pPr>
  </w:style>
  <w:style w:type="paragraph" w:styleId="a5">
    <w:name w:val="No Spacing"/>
    <w:aliases w:val="Обрнадзор"/>
    <w:link w:val="a6"/>
    <w:uiPriority w:val="1"/>
    <w:qFormat/>
    <w:rsid w:val="00BE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брнадзор Знак"/>
    <w:link w:val="a5"/>
    <w:uiPriority w:val="1"/>
    <w:locked/>
    <w:rsid w:val="00BE7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E700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Никифорова</cp:lastModifiedBy>
  <cp:revision>30</cp:revision>
  <dcterms:created xsi:type="dcterms:W3CDTF">2023-12-17T18:13:00Z</dcterms:created>
  <dcterms:modified xsi:type="dcterms:W3CDTF">2024-12-15T20:19:00Z</dcterms:modified>
</cp:coreProperties>
</file>